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PSZOK w Ostrowie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Ostrowie Wielkopolskim działa drugi Punkt Selektywnego Zbierania Odpadów Komunalnych (PSZOK). Został on zlokalizowany na terenie Przedsiębiorstwa Komunikacji Samochodowej przy ulicy Batorego.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Do tej pory mieszkańcy tej części Ostrowa musieli przewozić odpady na drugą część miasta – na ulicę Staroprzygodzką. Obecnie nie ma już takiej potrzeby, a odpady, m.in. chemikalia, zużyte opony, odpady zielone, czy zużyty sprzęt elektroniczny, ostrowianie mogą nieodpłatnie złożyć w nowym punkcie – tłumaczy Andrzej Strykowski, prezes Zakładu Oczyszczania i Gospodarki Odpadami MZO S.A. w Ostrowie Wielkopolskim. </w:t>
      </w:r>
    </w:p>
    <w:p>
      <w:r>
        <w:rPr>
          <w:rFonts w:ascii="calibri" w:hAnsi="calibri" w:eastAsia="calibri" w:cs="calibri"/>
          <w:sz w:val="24"/>
          <w:szCs w:val="24"/>
        </w:rPr>
        <w:t xml:space="preserve"> 1 lipca 2016 roku Zakład Oczyszczania i Gospodarki Odpadami MZO S.A. otworzył w Ostrowie Wielkopolskim drugi Punkt Selektywnego Zbierania Odpadów Komunalnych (PSZOK), przeznaczony dla mieszkańców miasta Ostrowa Wielkopolskiego. Nowy PSZOK jest zlokalizowany na terenie Przedsiębiorstwa Komunikacji Samochodowej Sp. z o.o. (PKS) przy ulicy Batorego 35 (wjazd na teren PSZOK usytuowany jest od ulicy Lotniczej).</w:t>
      </w:r>
    </w:p>
    <w:p>
      <w:r>
        <w:rPr>
          <w:rFonts w:ascii="calibri" w:hAnsi="calibri" w:eastAsia="calibri" w:cs="calibri"/>
          <w:sz w:val="24"/>
          <w:szCs w:val="24"/>
        </w:rPr>
        <w:t xml:space="preserve">PSZOK jest czynny od wtorku do piątku od godz. 7.30 do 16.30, oraz w sobotę od godz. 8.00 do 12.00 (w poniedziałki PSZOK jest nieczynny). Należy pamiętać, że odpady do PSZOK należy dostarczyć własnym transportem.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PSZOK przyjmuje nieodpłatnie, z nieruchomości zamieszkałych, odpady takie jak:</w:t>
      </w:r>
    </w:p>
    <w:p>
      <w:r>
        <w:rPr>
          <w:rFonts w:ascii="calibri" w:hAnsi="calibri" w:eastAsia="calibri" w:cs="calibri"/>
          <w:sz w:val="24"/>
          <w:szCs w:val="24"/>
        </w:rPr>
        <w:t xml:space="preserve">- przeterminowane leki;</w:t>
      </w:r>
    </w:p>
    <w:p>
      <w:r>
        <w:rPr>
          <w:rFonts w:ascii="calibri" w:hAnsi="calibri" w:eastAsia="calibri" w:cs="calibri"/>
          <w:sz w:val="24"/>
          <w:szCs w:val="24"/>
        </w:rPr>
        <w:t xml:space="preserve">- chemikalia;</w:t>
      </w:r>
    </w:p>
    <w:p>
      <w:r>
        <w:rPr>
          <w:rFonts w:ascii="calibri" w:hAnsi="calibri" w:eastAsia="calibri" w:cs="calibri"/>
          <w:sz w:val="24"/>
          <w:szCs w:val="24"/>
        </w:rPr>
        <w:t xml:space="preserve">- zużyte baterie i akumulatory;</w:t>
      </w:r>
    </w:p>
    <w:p>
      <w:r>
        <w:rPr>
          <w:rFonts w:ascii="calibri" w:hAnsi="calibri" w:eastAsia="calibri" w:cs="calibri"/>
          <w:sz w:val="24"/>
          <w:szCs w:val="24"/>
        </w:rPr>
        <w:t xml:space="preserve">- zużyty sprzęt elektryczny i elektroniczny;</w:t>
      </w:r>
    </w:p>
    <w:p>
      <w:r>
        <w:rPr>
          <w:rFonts w:ascii="calibri" w:hAnsi="calibri" w:eastAsia="calibri" w:cs="calibri"/>
          <w:sz w:val="24"/>
          <w:szCs w:val="24"/>
        </w:rPr>
        <w:t xml:space="preserve">- meble i inne odpady wielkogabarytowe;</w:t>
      </w:r>
    </w:p>
    <w:p>
      <w:r>
        <w:rPr>
          <w:rFonts w:ascii="calibri" w:hAnsi="calibri" w:eastAsia="calibri" w:cs="calibri"/>
          <w:sz w:val="24"/>
          <w:szCs w:val="24"/>
        </w:rPr>
        <w:t xml:space="preserve">- zużyte opony;</w:t>
      </w:r>
    </w:p>
    <w:p>
      <w:r>
        <w:rPr>
          <w:rFonts w:ascii="calibri" w:hAnsi="calibri" w:eastAsia="calibri" w:cs="calibri"/>
          <w:sz w:val="24"/>
          <w:szCs w:val="24"/>
        </w:rPr>
        <w:t xml:space="preserve">- odpady zielone;</w:t>
      </w:r>
    </w:p>
    <w:p>
      <w:r>
        <w:rPr>
          <w:rFonts w:ascii="calibri" w:hAnsi="calibri" w:eastAsia="calibri" w:cs="calibri"/>
          <w:sz w:val="24"/>
          <w:szCs w:val="24"/>
        </w:rPr>
        <w:t xml:space="preserve">- odpady budowlane i rozbiórkowe w ilości do 1 m³ rocznie od gospodarstwa, przy czym wymaga się wydzielenia gruzu budowlanego, tworzyw sztucznych, styropianu i odpadów niebezpiecznych.</w:t>
      </w:r>
    </w:p>
    <w:p>
      <w:r>
        <w:rPr>
          <w:rFonts w:ascii="calibri" w:hAnsi="calibri" w:eastAsia="calibri" w:cs="calibri"/>
          <w:sz w:val="24"/>
          <w:szCs w:val="24"/>
        </w:rPr>
        <w:t xml:space="preserve">- W przypadku dostarczenia odpadów budowlano-rozbiórkowych w ilości większej niż 1 m³ rocznie, mieszkaniec jest zobowiązany do uiszczenia opłaty w wysokości określonej w cenniku, ponad ilość zwolnioną z opłaty – tłumaczy Andrzej Strykowski.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PSZOK NIE ODBIERA odpadów:</w:t>
      </w:r>
    </w:p>
    <w:p>
      <w:r>
        <w:rPr>
          <w:rFonts w:ascii="calibri" w:hAnsi="calibri" w:eastAsia="calibri" w:cs="calibri"/>
          <w:sz w:val="24"/>
          <w:szCs w:val="24"/>
        </w:rPr>
        <w:t xml:space="preserve">– zawierających azbest,</w:t>
      </w:r>
    </w:p>
    <w:p>
      <w:r>
        <w:rPr>
          <w:rFonts w:ascii="calibri" w:hAnsi="calibri" w:eastAsia="calibri" w:cs="calibri"/>
          <w:sz w:val="24"/>
          <w:szCs w:val="24"/>
        </w:rPr>
        <w:t xml:space="preserve">– szyb samochodowych,</w:t>
      </w:r>
    </w:p>
    <w:p>
      <w:r>
        <w:rPr>
          <w:rFonts w:ascii="calibri" w:hAnsi="calibri" w:eastAsia="calibri" w:cs="calibri"/>
          <w:sz w:val="24"/>
          <w:szCs w:val="24"/>
        </w:rPr>
        <w:t xml:space="preserve">– szkła zbrojonego i hartowanego,</w:t>
      </w:r>
    </w:p>
    <w:p>
      <w:r>
        <w:rPr>
          <w:rFonts w:ascii="calibri" w:hAnsi="calibri" w:eastAsia="calibri" w:cs="calibri"/>
          <w:sz w:val="24"/>
          <w:szCs w:val="24"/>
        </w:rPr>
        <w:t xml:space="preserve">– części samochodowych,</w:t>
      </w:r>
    </w:p>
    <w:p>
      <w:r>
        <w:rPr>
          <w:rFonts w:ascii="calibri" w:hAnsi="calibri" w:eastAsia="calibri" w:cs="calibri"/>
          <w:sz w:val="24"/>
          <w:szCs w:val="24"/>
        </w:rPr>
        <w:t xml:space="preserve">– odpadów nieoznaczonych, bez możliwości wiarygodnej weryfikacji (n. bez etykiet),</w:t>
      </w:r>
    </w:p>
    <w:p>
      <w:r>
        <w:rPr>
          <w:rFonts w:ascii="calibri" w:hAnsi="calibri" w:eastAsia="calibri" w:cs="calibri"/>
          <w:sz w:val="24"/>
          <w:szCs w:val="24"/>
        </w:rPr>
        <w:t xml:space="preserve">– odpadów w opakowaniach cieknących,</w:t>
      </w:r>
    </w:p>
    <w:p>
      <w:r>
        <w:rPr>
          <w:rFonts w:ascii="calibri" w:hAnsi="calibri" w:eastAsia="calibri" w:cs="calibri"/>
          <w:sz w:val="24"/>
          <w:szCs w:val="24"/>
        </w:rPr>
        <w:t xml:space="preserve">– wszystkich odpadów spoza gospodarstwa domowego,</w:t>
      </w:r>
    </w:p>
    <w:p>
      <w:r>
        <w:rPr>
          <w:rFonts w:ascii="calibri" w:hAnsi="calibri" w:eastAsia="calibri" w:cs="calibri"/>
          <w:sz w:val="24"/>
          <w:szCs w:val="24"/>
        </w:rPr>
        <w:t xml:space="preserve">– odpadów w ilościach wskazujących na to że pochodzą z działalności gospodarczej,</w:t>
      </w:r>
    </w:p>
    <w:p>
      <w:r>
        <w:rPr>
          <w:rFonts w:ascii="calibri" w:hAnsi="calibri" w:eastAsia="calibri" w:cs="calibri"/>
          <w:sz w:val="24"/>
          <w:szCs w:val="24"/>
        </w:rPr>
        <w:t xml:space="preserve">– zmieszanych odpadów komunalnych,</w:t>
      </w:r>
    </w:p>
    <w:p>
      <w:r>
        <w:rPr>
          <w:rFonts w:ascii="calibri" w:hAnsi="calibri" w:eastAsia="calibri" w:cs="calibri"/>
          <w:sz w:val="24"/>
          <w:szCs w:val="24"/>
        </w:rPr>
        <w:t xml:space="preserve">– popiołu,</w:t>
      </w:r>
    </w:p>
    <w:p>
      <w:r>
        <w:rPr>
          <w:rFonts w:ascii="calibri" w:hAnsi="calibri" w:eastAsia="calibri" w:cs="calibri"/>
          <w:sz w:val="24"/>
          <w:szCs w:val="24"/>
        </w:rPr>
        <w:t xml:space="preserve">– tekstyliów, odzieży i obuwia.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Regulamin Punktu Selektywnego Zbierania Odpadów Komunalnych (PSZOK) jest dostępny na stronie internetowej Zakładu Oczyszczania i Gospodarki Odpadami MZO S.A. www.mzo.com.pl oraz w PSZOK-u.</w:t>
      </w:r>
    </w:p>
    <w:p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r>
        <w:rPr>
          <w:rFonts w:ascii="calibri" w:hAnsi="calibri" w:eastAsia="calibri" w:cs="calibri"/>
          <w:sz w:val="24"/>
          <w:szCs w:val="24"/>
        </w:rPr>
        <w:t xml:space="preserve">PSZOK</w:t>
      </w:r>
    </w:p>
    <w:p>
      <w:r>
        <w:rPr>
          <w:rFonts w:ascii="calibri" w:hAnsi="calibri" w:eastAsia="calibri" w:cs="calibri"/>
          <w:sz w:val="24"/>
          <w:szCs w:val="24"/>
        </w:rPr>
        <w:t xml:space="preserve">tel. 62 737 20 12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pszok@mzo.com.pl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2024-04-28T21:39:02+02:00</dcterms:created>
  <dcterms:modified xsi:type="dcterms:W3CDTF">2024-04-28T21:39:02+02:00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